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4.jpeg" ContentType="image/jpeg"/>
  <Override PartName="/word/media/image5.jpeg" ContentType="image/jpeg"/>
  <Override PartName="/word/media/image3.jpeg" ContentType="image/jpeg"/>
  <Override PartName="/word/media/image2.jpeg" ContentType="image/jpeg"/>
  <Override PartName="/word/media/image1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/>
      </w:pPr>
      <w:r>
        <w:rPr/>
        <w:t>Notes from the meeting 02/24/2016</w:t>
        <w:tab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Policies and Design Decisions:</w:t>
      </w:r>
    </w:p>
    <w:p>
      <w:pPr>
        <w:pStyle w:val="Normal"/>
        <w:numPr>
          <w:ilvl w:val="0"/>
          <w:numId w:val="1"/>
        </w:numPr>
        <w:rPr/>
      </w:pPr>
      <w:r>
        <w:rPr/>
        <w:t>Out of Order, access scheduling</w:t>
      </w:r>
    </w:p>
    <w:p>
      <w:pPr>
        <w:pStyle w:val="Normal"/>
        <w:numPr>
          <w:ilvl w:val="0"/>
          <w:numId w:val="1"/>
        </w:numPr>
        <w:rPr/>
      </w:pPr>
      <w:r>
        <w:rPr/>
        <w:t>Starvtion = 50 cycles : Whatever is starving the most gets prioritized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Keep everything in CPU Cycle : </w:t>
      </w:r>
      <w:r>
        <w:rPr/>
        <w:t>1 DRAM = 4 CPU  Clock ticks</w:t>
      </w:r>
    </w:p>
    <w:p>
      <w:pPr>
        <w:pStyle w:val="Normal"/>
        <w:numPr>
          <w:ilvl w:val="0"/>
          <w:numId w:val="1"/>
        </w:numPr>
        <w:rPr/>
      </w:pPr>
      <w:r>
        <w:rPr/>
        <w:t>If write command is issued to the same bank/row don't prioritize.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Program Flow:</w:t>
      </w:r>
      <w:r>
        <w:rPr/>
        <w:tab/>
        <w:tab/>
        <w:tab/>
      </w:r>
    </w:p>
    <w:p>
      <w:pPr>
        <w:pStyle w:val="Normal"/>
        <w:rPr/>
      </w:pPr>
      <w:r>
        <w:rPr/>
        <w:pict>
          <v:group id="shape_0" style="position:absolute;margin-left:146.55pt;margin-top:12.95pt;width:99pt;height:421.5pt" coordorigin="2931,259" coordsize="1980,8430">
            <v:group id="shape_0" style="position:absolute;left:2946;top:259;width:1905;height:1275">
              <v:shapetype id="shapetype_109" coordsize="21600,21600" o:spt="109" path="m,l21600,l21600,21600l,21600xe">
                <v:stroke joinstyle="miter"/>
                <v:path gradientshapeok="t" o:connecttype="rect" textboxrect="0,0,21600,21600"/>
              </v:shapetype>
              <v:shape id="shape_0" fillcolor="#729fcf" stroked="t" style="position:absolute;left:2946;top:259;width:1904;height:719" type="shapetype_109">
                <v:wrap v:type="none"/>
                <v:fill type="solid" color2="#8d6030" detectmouseclick="t"/>
                <v:stroke color="#729fcf" joinstyle="round" endcap="flat"/>
              </v:shape>
              <v:shapetype id="shapetype_67" coordsize="21600,21600" o:spt="67" adj="10800,10800" path="m0@3l@5@3l@5,l@6,l@6@3l21600@3l10800,21600xe">
                <v:stroke joinstyle="miter"/>
                <v:formulas>
                  <v:f eqn="val 21600"/>
                  <v:f eqn="val #1"/>
                  <v:f eqn="val #0"/>
                  <v:f eqn="sum height 0 @2"/>
                  <v:f eqn="prod 1 @1 2"/>
                  <v:f eqn="sum 10800 0 @4"/>
                  <v:f eqn="sum 10800 @4 0"/>
                  <v:f eqn="prod @5 @2 10800"/>
                  <v:f eqn="sum @3 @7 0"/>
                </v:formulas>
                <v:path gradientshapeok="t" o:connecttype="rect" textboxrect="@5,0,@6,@8"/>
                <v:handles>
                  <v:h position="@5,0"/>
                  <v:h position="0,@3"/>
                </v:handles>
              </v:shapetype>
              <v:shape id="shape_0" fillcolor="#729fcf" stroked="t" style="position:absolute;left:3741;top:979;width:284;height:554" type="shapetype_67">
                <v:wrap v:type="none"/>
                <v:fill color2="#8d6030" detectmouseclick="t"/>
                <v:stroke color="#3465a4" joinstyle="round" endcap="flat"/>
              </v:shape>
            </v:group>
            <v:group id="shape_0" style="position:absolute;left:2946;top:1534;width:1905;height:1275">
              <v:shape id="shape_0" fillcolor="#729fcf" stroked="t" style="position:absolute;left:2946;top:1534;width:1904;height:719" type="shapetype_109">
                <v:wrap v:type="none"/>
                <v:fill type="solid" color2="#8d6030" detectmouseclick="t"/>
                <v:stroke color="#729fcf" joinstyle="round" endcap="flat"/>
              </v:shape>
              <v:shape id="shape_0" fillcolor="#729fcf" stroked="t" style="position:absolute;left:3741;top:2254;width:284;height:554" type="shapetype_67">
                <v:wrap v:type="none"/>
                <v:fill color2="#8d6030" detectmouseclick="t"/>
                <v:stroke color="#3465a4" joinstyle="round" endcap="flat"/>
              </v:shape>
            </v:group>
            <v:group id="shape_0" style="position:absolute;left:3006;top:2809;width:1905;height:1275">
              <v:shape id="shape_0" fillcolor="#729fcf" stroked="t" style="position:absolute;left:3006;top:2809;width:1904;height:719" type="shapetype_109">
                <v:wrap v:type="none"/>
                <v:fill type="solid" color2="#8d6030" detectmouseclick="t"/>
                <v:stroke color="#729fcf" joinstyle="round" endcap="flat"/>
              </v:shape>
              <v:shape id="shape_0" fillcolor="#729fcf" stroked="t" style="position:absolute;left:3801;top:3529;width:284;height:554" type="shapetype_67">
                <v:wrap v:type="none"/>
                <v:fill color2="#8d6030" detectmouseclick="t"/>
                <v:stroke color="#3465a4" joinstyle="round" endcap="flat"/>
              </v:shape>
            </v:group>
            <v:group id="shape_0" style="position:absolute;left:2991;top:4099;width:1905;height:1275">
              <v:shape id="shape_0" fillcolor="#729fcf" stroked="t" style="position:absolute;left:2991;top:4099;width:1904;height:719" type="shapetype_109">
                <v:wrap v:type="none"/>
                <v:fill type="solid" color2="#8d6030" detectmouseclick="t"/>
                <v:stroke color="#729fcf" joinstyle="round" endcap="flat"/>
              </v:shape>
              <v:shape id="shape_0" fillcolor="#729fcf" stroked="t" style="position:absolute;left:3786;top:4819;width:284;height:554" type="shapetype_67">
                <v:wrap v:type="none"/>
                <v:fill color2="#8d6030" detectmouseclick="t"/>
                <v:stroke color="#3465a4" joinstyle="round" endcap="flat"/>
              </v:shape>
            </v:group>
            <v:shape id="shape_0" fillcolor="#729fcf" stroked="t" style="position:absolute;left:2931;top:7969;width:1904;height:719" type="shapetype_109">
              <v:wrap v:type="none"/>
              <v:fill type="solid" color2="#8d6030" detectmouseclick="t"/>
              <v:stroke color="#729fcf" joinstyle="round" endcap="flat"/>
            </v:shape>
          </v:group>
        </w:pict>
      </w:r>
    </w:p>
    <w:p>
      <w:pPr>
        <w:pStyle w:val="Normal"/>
        <w:rPr/>
      </w:pPr>
      <w:r>
        <w:rPr/>
        <w:tab/>
        <w:pict>
          <v:group id="shape_0" style="position:absolute;margin-left:148.8pt;margin-top:257.9pt;width:95.25pt;height:63.75pt" coordorigin="2976,5158" coordsize="1905,1275">
            <v:shape id="shape_0" fillcolor="#729fcf" stroked="t" style="position:absolute;left:2976;top:5158;width:1904;height:719" type="shapetype_109">
              <v:wrap v:type="none"/>
              <v:fill type="solid" color2="#8d6030" detectmouseclick="t"/>
              <v:stroke color="#729fcf" joinstyle="round" endcap="flat"/>
            </v:shape>
            <v:shape id="shape_0" fillcolor="#729fcf" stroked="t" style="position:absolute;left:3771;top:5878;width:284;height:554" type="shapetype_67">
              <v:wrap v:type="none"/>
              <v:fill color2="#8d6030" detectmouseclick="t"/>
              <v:stroke color="#3465a4" joinstyle="round" endcap="flat"/>
            </v:shape>
          </v:group>
        </w:pict>
        <w:pict>
          <v:group id="shape_0" style="position:absolute;margin-left:147.3pt;margin-top:320.9pt;width:95.25pt;height:63.75pt" coordorigin="2946,6418" coordsize="1905,1275">
            <v:shape id="shape_0" fillcolor="#729fcf" stroked="t" style="position:absolute;left:2946;top:6418;width:1904;height:719" type="shapetype_109">
              <v:wrap v:type="none"/>
              <v:fill type="solid" color2="#8d6030" detectmouseclick="t"/>
              <v:stroke color="#729fcf" joinstyle="round" endcap="flat"/>
            </v:shape>
            <v:shape id="shape_0" fillcolor="#729fcf" stroked="t" style="position:absolute;left:3741;top:7138;width:284;height:554" type="shapetype_67">
              <v:wrap v:type="none"/>
              <v:fill color2="#8d6030" detectmouseclick="t"/>
              <v:stroke color="#3465a4" joinstyle="round" endcap="flat"/>
            </v:shape>
          </v:group>
        </w:pict>
      </w:r>
    </w:p>
    <w:p>
      <w:pPr>
        <w:pStyle w:val="Normal"/>
        <w:pageBreakBefore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/>
        <w:t>Use enumeration for the Bank name, Commands and time constraints</w:t>
      </w:r>
    </w:p>
    <w:p>
      <w:pPr>
        <w:pStyle w:val="Normal"/>
        <w:numPr>
          <w:ilvl w:val="0"/>
          <w:numId w:val="2"/>
        </w:numPr>
        <w:rPr/>
      </w:pPr>
      <w:r>
        <w:rPr/>
        <w:t xml:space="preserve">Use 2D array to keep track of the elapsed time : </w:t>
      </w:r>
    </w:p>
    <w:p>
      <w:pPr>
        <w:pStyle w:val="Normal"/>
        <w:numPr>
          <w:ilvl w:val="1"/>
          <w:numId w:val="2"/>
        </w:numPr>
        <w:rPr/>
      </w:pPr>
      <w:r>
        <w:rPr/>
        <w:t>Use counters that saturates  at a maximum value</w:t>
      </w:r>
    </w:p>
    <w:p>
      <w:pPr>
        <w:pStyle w:val="Normal"/>
        <w:numPr>
          <w:ilvl w:val="1"/>
          <w:numId w:val="2"/>
        </w:numPr>
        <w:rPr/>
      </w:pPr>
      <w:r>
        <w:rPr/>
        <w:t>Touch each of the array every single time</w:t>
      </w:r>
    </w:p>
    <w:p>
      <w:pPr>
        <w:pStyle w:val="Normal"/>
        <w:numPr>
          <w:ilvl w:val="1"/>
          <w:numId w:val="2"/>
        </w:numPr>
        <w:rPr/>
      </w:pPr>
      <w:r>
        <w:rPr/>
        <w:t>Compare for the clock ticks, and either update the counter or issue next command</w:t>
      </w:r>
    </w:p>
    <w:p>
      <w:pPr>
        <w:pStyle w:val="Normal"/>
        <w:numPr>
          <w:ilvl w:val="2"/>
          <w:numId w:val="2"/>
        </w:numPr>
        <w:rPr>
          <w:b/>
          <w:bCs/>
        </w:rPr>
      </w:pPr>
      <w:r>
        <w:rPr>
          <w:b/>
          <w:bCs/>
        </w:rPr>
        <w:t>if (Tick_Since_Last [Bank][Command]) &gt;=time_constraint)</w:t>
      </w:r>
    </w:p>
    <w:p>
      <w:pPr>
        <w:pStyle w:val="Normal"/>
        <w:rPr>
          <w:b/>
          <w:bCs/>
        </w:rPr>
      </w:pPr>
      <w:r>
        <w:rPr>
          <w:b/>
          <w:bCs/>
        </w:rPr>
        <w:t>send next command</w:t>
      </w:r>
    </w:p>
    <w:p>
      <w:pPr>
        <w:pStyle w:val="Normal"/>
        <w:rPr>
          <w:b/>
          <w:bCs/>
        </w:rPr>
      </w:pPr>
      <w:r>
        <w:rPr>
          <w:b/>
          <w:bCs/>
        </w:rPr>
        <w:t>else</w:t>
      </w:r>
    </w:p>
    <w:p>
      <w:pPr>
        <w:pStyle w:val="Normal"/>
        <w:rPr>
          <w:b/>
          <w:bCs/>
        </w:rPr>
      </w:pPr>
      <w:r>
        <w:rPr>
          <w:b/>
          <w:bCs/>
        </w:rPr>
        <w:t>++Tick_Since_Last[Bank][Command]</w:t>
      </w:r>
    </w:p>
    <w:tbl>
      <w:tblPr>
        <w:tblW w:w="9972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  <w:right w:val="nil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424"/>
        <w:gridCol w:w="1425"/>
        <w:gridCol w:w="1424"/>
        <w:gridCol w:w="1425"/>
        <w:gridCol w:w="1424"/>
        <w:gridCol w:w="1425"/>
        <w:gridCol w:w="1425"/>
      </w:tblGrid>
      <w:tr>
        <w:trPr>
          <w:cantSplit w:val="false"/>
        </w:trPr>
        <w:tc>
          <w:tcPr>
            <w:tcW w:w="14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PRE</w:t>
            </w:r>
          </w:p>
        </w:tc>
        <w:tc>
          <w:tcPr>
            <w:tcW w:w="14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ACT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RD</w:t>
            </w:r>
          </w:p>
        </w:tc>
        <w:tc>
          <w:tcPr>
            <w:tcW w:w="14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RDAP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WR</w:t>
            </w:r>
          </w:p>
        </w:tc>
        <w:tc>
          <w:tcPr>
            <w:tcW w:w="1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WRAP</w:t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Bank0</w:t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Bank1</w:t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Bank2</w:t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Bank3</w:t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Bank4</w:t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Bank5</w:t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Bank6</w:t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Bank7</w:t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4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42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 w:val="false"/>
          <w:bCs w:val="false"/>
        </w:rPr>
        <w:t xml:space="preserve"> </w:t>
      </w:r>
      <w:r>
        <w:rPr>
          <w:b/>
          <w:bCs/>
        </w:rPr>
        <w:t>For open page policy: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>Hit: RD (Same bank, same row)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>Miss: PRE--&gt; ACT--&gt; RD (Same bank, different row)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  <w:u w:val="single"/>
        </w:rPr>
      </w:pPr>
      <w:r>
        <w:rPr>
          <w:b/>
          <w:bCs/>
          <w:u w:val="single"/>
        </w:rPr>
        <w:t>Masks: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Row bits: 15  </w:t>
      </w:r>
    </w:p>
    <w:p>
      <w:pPr>
        <w:pStyle w:val="Normal"/>
        <w:rPr>
          <w:b/>
          <w:bCs/>
        </w:rPr>
      </w:pPr>
      <w:r>
        <w:rPr>
          <w:b/>
          <w:bCs/>
        </w:rPr>
        <w:t>Column bits: 11 bits</w:t>
      </w:r>
    </w:p>
    <w:p>
      <w:pPr>
        <w:pStyle w:val="Normal"/>
        <w:rPr>
          <w:b/>
          <w:bCs/>
        </w:rPr>
      </w:pPr>
      <w:r>
        <w:rPr>
          <w:b/>
          <w:bCs/>
        </w:rPr>
        <w:t>Bank: 3 bits</w:t>
      </w:r>
    </w:p>
    <w:p>
      <w:pPr>
        <w:pStyle w:val="Normal"/>
        <w:rPr>
          <w:b/>
          <w:bCs/>
        </w:rPr>
      </w:pPr>
      <w:r>
        <w:rPr>
          <w:b/>
          <w:bCs/>
        </w:rPr>
        <w:t>No_Care : 3 bits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</w:r>
    </w:p>
    <w:tbl>
      <w:tblPr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  <w:right w:val="nil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540"/>
        <w:gridCol w:w="180"/>
        <w:gridCol w:w="186"/>
        <w:gridCol w:w="302"/>
        <w:gridCol w:w="302"/>
        <w:gridCol w:w="302"/>
        <w:gridCol w:w="303"/>
        <w:gridCol w:w="302"/>
        <w:gridCol w:w="302"/>
        <w:gridCol w:w="302"/>
        <w:gridCol w:w="302"/>
        <w:gridCol w:w="303"/>
        <w:gridCol w:w="302"/>
        <w:gridCol w:w="302"/>
        <w:gridCol w:w="302"/>
        <w:gridCol w:w="302"/>
        <w:gridCol w:w="303"/>
        <w:gridCol w:w="302"/>
        <w:gridCol w:w="302"/>
        <w:gridCol w:w="302"/>
        <w:gridCol w:w="302"/>
        <w:gridCol w:w="302"/>
        <w:gridCol w:w="303"/>
        <w:gridCol w:w="302"/>
        <w:gridCol w:w="302"/>
        <w:gridCol w:w="302"/>
        <w:gridCol w:w="302"/>
        <w:gridCol w:w="303"/>
        <w:gridCol w:w="302"/>
        <w:gridCol w:w="302"/>
        <w:gridCol w:w="302"/>
        <w:gridCol w:w="302"/>
        <w:gridCol w:w="306"/>
      </w:tblGrid>
      <w:tr>
        <w:trPr>
          <w:cantSplit w:val="false"/>
        </w:trPr>
        <w:tc>
          <w:tcPr>
            <w:tcW w:w="5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Bits</w:t>
            </w:r>
          </w:p>
        </w:tc>
        <w:tc>
          <w:tcPr>
            <w:tcW w:w="1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31</w:t>
            </w:r>
          </w:p>
        </w:tc>
        <w:tc>
          <w:tcPr>
            <w:tcW w:w="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30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29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28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27</w:t>
            </w:r>
          </w:p>
        </w:tc>
        <w:tc>
          <w:tcPr>
            <w:tcW w:w="3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26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25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24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23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22</w:t>
            </w:r>
          </w:p>
        </w:tc>
        <w:tc>
          <w:tcPr>
            <w:tcW w:w="3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21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20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19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18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17</w:t>
            </w:r>
          </w:p>
        </w:tc>
        <w:tc>
          <w:tcPr>
            <w:tcW w:w="3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16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15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14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13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12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11</w:t>
            </w:r>
          </w:p>
        </w:tc>
        <w:tc>
          <w:tcPr>
            <w:tcW w:w="3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10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9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8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7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3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0</w:t>
            </w:r>
          </w:p>
        </w:tc>
      </w:tr>
      <w:tr>
        <w:trPr>
          <w:cantSplit w:val="false"/>
        </w:trPr>
        <w:tc>
          <w:tcPr>
            <w:tcW w:w="540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4294" w:type="dxa"/>
            <w:gridSpan w:val="15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Row bits</w:t>
            </w:r>
          </w:p>
        </w:tc>
        <w:tc>
          <w:tcPr>
            <w:tcW w:w="907" w:type="dxa"/>
            <w:gridSpan w:val="3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Banks</w:t>
            </w:r>
          </w:p>
        </w:tc>
        <w:tc>
          <w:tcPr>
            <w:tcW w:w="3324" w:type="dxa"/>
            <w:gridSpan w:val="11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Column bits</w:t>
            </w:r>
          </w:p>
        </w:tc>
        <w:tc>
          <w:tcPr>
            <w:tcW w:w="910" w:type="dxa"/>
            <w:gridSpan w:val="3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Byte Se</w:t>
            </w:r>
          </w:p>
        </w:tc>
      </w:tr>
    </w:tbl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Row bit-mask : 0xFFFE0000   &gt;&gt; 17 bits to get row address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Bank bit-mask: 0x1C000     &gt;&gt; 14 bits to get bank address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Column bit-mask: 0x3FF8 &gt;&gt; 3 bits to column address</w:t>
      </w:r>
    </w:p>
    <w:p>
      <w:pPr>
        <w:pStyle w:val="Normal"/>
        <w:pageBreakBefore/>
        <w:rPr>
          <w:b/>
          <w:bCs/>
        </w:rPr>
      </w:pPr>
      <w:r>
        <w:rPr>
          <w:b/>
          <w:bCs/>
        </w:rPr>
        <w:t>Scheduling: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/>
          <w:bCs/>
        </w:rPr>
        <w:t xml:space="preserve">Case 1: </w:t>
      </w:r>
      <w:r>
        <w:rPr>
          <w:b w:val="false"/>
          <w:bCs w:val="false"/>
        </w:rPr>
        <w:t xml:space="preserve"> Based on current timing, and DIMM status, check if the command (Read/Write/Fetch) is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ab/>
        <w:t>ready to execute</w:t>
      </w:r>
    </w:p>
    <w:p>
      <w:pPr>
        <w:pStyle w:val="Normal"/>
        <w:numPr>
          <w:ilvl w:val="0"/>
          <w:numId w:val="4"/>
        </w:numPr>
        <w:rPr>
          <w:b w:val="false"/>
          <w:bCs w:val="false"/>
        </w:rPr>
      </w:pPr>
      <w:r>
        <w:rPr>
          <w:b w:val="false"/>
          <w:bCs w:val="false"/>
        </w:rPr>
        <w:t>Check for starvation</w:t>
      </w:r>
    </w:p>
    <w:p>
      <w:pPr>
        <w:pStyle w:val="Normal"/>
        <w:numPr>
          <w:ilvl w:val="0"/>
          <w:numId w:val="4"/>
        </w:numPr>
        <w:rPr>
          <w:b w:val="false"/>
          <w:bCs w:val="false"/>
        </w:rPr>
      </w:pPr>
      <w:r>
        <w:rPr>
          <w:b w:val="false"/>
          <w:bCs w:val="false"/>
        </w:rPr>
        <w:t>Check if there is a command that is trying to access open bank/row</w:t>
      </w:r>
    </w:p>
    <w:p>
      <w:pPr>
        <w:pStyle w:val="Normal"/>
        <w:numPr>
          <w:ilvl w:val="1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 xml:space="preserve">If yes, </w:t>
      </w:r>
    </w:p>
    <w:p>
      <w:pPr>
        <w:pStyle w:val="Normal"/>
        <w:numPr>
          <w:ilvl w:val="2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>Check if Read-Write is issues</w:t>
      </w:r>
    </w:p>
    <w:p>
      <w:pPr>
        <w:pStyle w:val="Normal"/>
        <w:numPr>
          <w:ilvl w:val="3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>Yes- Don't prioritize</w:t>
      </w:r>
    </w:p>
    <w:p>
      <w:pPr>
        <w:pStyle w:val="Normal"/>
        <w:numPr>
          <w:ilvl w:val="3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>No-Prioritize</w:t>
      </w:r>
    </w:p>
    <w:p>
      <w:pPr>
        <w:pStyle w:val="Normal"/>
        <w:numPr>
          <w:ilvl w:val="1"/>
          <w:numId w:val="5"/>
        </w:numPr>
        <w:rPr>
          <w:b w:val="false"/>
          <w:bCs w:val="false"/>
        </w:rPr>
      </w:pPr>
      <w:r>
        <w:rPr>
          <w:b w:val="false"/>
          <w:bCs w:val="false"/>
        </w:rPr>
        <w:t>No—access next oldest command that is not starved</w:t>
        <w:tab/>
        <w:tab/>
        <w:tab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 xml:space="preserve"> </w:t>
        <w:tab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More on Out of order execution: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Prioritize in the following higher order (Left to right)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</w:r>
    </w:p>
    <w:tbl>
      <w:tblPr>
        <w:tblW w:w="9972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  <w:right w:val="nil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3324"/>
        <w:gridCol w:w="3324"/>
        <w:gridCol w:w="3324"/>
      </w:tblGrid>
      <w:tr>
        <w:trPr>
          <w:cantSplit w:val="false"/>
        </w:trPr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Read</w:t>
            </w:r>
          </w:p>
          <w:p>
            <w:pPr>
              <w:pStyle w:val="TableContents"/>
              <w:rPr/>
            </w:pPr>
            <w:r>
              <w:rPr/>
              <w:t>Different Row</w:t>
            </w:r>
          </w:p>
        </w:tc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Read</w:t>
            </w:r>
          </w:p>
          <w:p>
            <w:pPr>
              <w:pStyle w:val="TableContents"/>
              <w:rPr/>
            </w:pPr>
            <w:r>
              <w:rPr/>
              <w:t>Different Column</w:t>
            </w:r>
          </w:p>
        </w:tc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  <w:t>Read</w:t>
            </w:r>
          </w:p>
          <w:p>
            <w:pPr>
              <w:pStyle w:val="TableContents"/>
              <w:rPr/>
            </w:pPr>
            <w:r>
              <w:rPr/>
              <w:t>Different column only</w:t>
            </w:r>
          </w:p>
        </w:tc>
      </w:tr>
    </w:tbl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pageBreakBefore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49165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  <w:rPr/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  <w:rPr/>
    </w:lvl>
    <w:lvl w:ilvl="2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  <w:rPr/>
    </w:lvl>
    <w:lvl w:ilvl="3">
      <w:start w:val="1"/>
      <w:numFmt w:val="decimal"/>
      <w:lvlText w:val="%4."/>
      <w:lvlJc w:val="left"/>
      <w:pPr>
        <w:tabs>
          <w:tab w:val="num" w:pos="2509"/>
        </w:tabs>
        <w:ind w:left="2509" w:hanging="360"/>
      </w:pPr>
      <w:rPr/>
    </w:lvl>
    <w:lvl w:ilvl="4">
      <w:start w:val="1"/>
      <w:numFmt w:val="decimal"/>
      <w:lvlText w:val="%5."/>
      <w:lvlJc w:val="left"/>
      <w:pPr>
        <w:tabs>
          <w:tab w:val="num" w:pos="2869"/>
        </w:tabs>
        <w:ind w:left="2869" w:hanging="360"/>
      </w:pPr>
      <w:rPr/>
    </w:lvl>
    <w:lvl w:ilvl="5">
      <w:start w:val="1"/>
      <w:numFmt w:val="decimal"/>
      <w:lvlText w:val="%6."/>
      <w:lvlJc w:val="left"/>
      <w:pPr>
        <w:tabs>
          <w:tab w:val="num" w:pos="3229"/>
        </w:tabs>
        <w:ind w:left="3229" w:hanging="360"/>
      </w:pPr>
      <w:rPr/>
    </w:lvl>
    <w:lvl w:ilvl="6">
      <w:start w:val="1"/>
      <w:numFmt w:val="decimal"/>
      <w:lvlText w:val="%7."/>
      <w:lvlJc w:val="left"/>
      <w:pPr>
        <w:tabs>
          <w:tab w:val="num" w:pos="3589"/>
        </w:tabs>
        <w:ind w:left="3589" w:hanging="360"/>
      </w:pPr>
      <w:rPr/>
    </w:lvl>
    <w:lvl w:ilvl="7">
      <w:start w:val="1"/>
      <w:numFmt w:val="decimal"/>
      <w:lvlText w:val="%8."/>
      <w:lvlJc w:val="left"/>
      <w:pPr>
        <w:tabs>
          <w:tab w:val="num" w:pos="3949"/>
        </w:tabs>
        <w:ind w:left="3949" w:hanging="360"/>
      </w:pPr>
      <w:rPr/>
    </w:lvl>
    <w:lvl w:ilvl="8">
      <w:start w:val="1"/>
      <w:numFmt w:val="decimal"/>
      <w:lvlText w:val="%9."/>
      <w:lvlJc w:val="left"/>
      <w:pPr>
        <w:tabs>
          <w:tab w:val="num" w:pos="4309"/>
        </w:tabs>
        <w:ind w:left="4309" w:hanging="360"/>
      </w:pPr>
      <w:rPr/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509"/>
        </w:tabs>
        <w:ind w:left="2509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589"/>
        </w:tabs>
        <w:ind w:left="3589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69"/>
        </w:tabs>
        <w:ind w:left="4669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</w:pPr>
    <w:rPr>
      <w:rFonts w:ascii="Liberation Serif" w:hAnsi="Liberation Serif" w:eastAsia="Droid Sans Fallback" w:cs="FreeSans"/>
      <w:color w:val="auto"/>
      <w:sz w:val="24"/>
      <w:szCs w:val="24"/>
      <w:lang w:val="en-US" w:eastAsia="zh-CN" w:bidi="hi-IN"/>
    </w:rPr>
  </w:style>
  <w:style w:type="character" w:styleId="NumberingSymbols">
    <w:name w:val="Numbering Symbols"/>
    <w:rPr/>
  </w:style>
  <w:style w:type="character" w:styleId="Bullets">
    <w:name w:val="Bullets"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TableContents">
    <w:name w:val="Table Contents"/>
    <w:basedOn w:val="Normal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2016-02-24T23:57:04Z</dcterms:created>
  <dc:language>en-US</dc:language>
  <cp:revision>0</cp:revision>
</cp:coreProperties>
</file>